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1952" w14:textId="43B8F709" w:rsidR="00805B95" w:rsidRPr="00805B95" w:rsidRDefault="00805B95" w:rsidP="00805B95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/>
          <w:kern w:val="3"/>
          <w:sz w:val="24"/>
          <w:szCs w:val="24"/>
          <w:lang w:eastAsia="zh-CN"/>
        </w:rPr>
      </w:pPr>
      <w:r w:rsidRPr="00805B95">
        <w:rPr>
          <w:rFonts w:eastAsia="Times New Roman" w:cs="Arial"/>
          <w:bCs/>
          <w:kern w:val="3"/>
          <w:sz w:val="24"/>
          <w:szCs w:val="24"/>
          <w:lang w:eastAsia="zh-CN"/>
        </w:rPr>
        <w:t xml:space="preserve">Allegato </w:t>
      </w:r>
      <w:r w:rsidR="00487FDF">
        <w:rPr>
          <w:rFonts w:eastAsia="Times New Roman" w:cs="Arial"/>
          <w:bCs/>
          <w:kern w:val="3"/>
          <w:sz w:val="24"/>
          <w:szCs w:val="24"/>
          <w:lang w:eastAsia="zh-CN"/>
        </w:rPr>
        <w:t>9</w:t>
      </w:r>
      <w:r w:rsidR="00336A5F">
        <w:rPr>
          <w:rFonts w:eastAsia="Times New Roman" w:cs="Arial"/>
          <w:bCs/>
          <w:kern w:val="3"/>
          <w:sz w:val="24"/>
          <w:szCs w:val="24"/>
          <w:lang w:eastAsia="zh-CN"/>
        </w:rPr>
        <w:t xml:space="preserve"> </w:t>
      </w:r>
      <w:r w:rsidRPr="00805B95">
        <w:rPr>
          <w:rFonts w:eastAsia="Times New Roman" w:cs="Arial"/>
          <w:bCs/>
          <w:kern w:val="3"/>
          <w:sz w:val="24"/>
          <w:szCs w:val="24"/>
          <w:lang w:eastAsia="zh-CN"/>
        </w:rPr>
        <w:t>parte integrante</w:t>
      </w:r>
    </w:p>
    <w:p w14:paraId="4B5A8A17" w14:textId="77777777" w:rsidR="00805B95" w:rsidRDefault="00805B95" w:rsidP="00805B95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kern w:val="3"/>
          <w:sz w:val="28"/>
          <w:szCs w:val="28"/>
          <w:lang w:eastAsia="zh-CN"/>
        </w:rPr>
      </w:pPr>
    </w:p>
    <w:p w14:paraId="1305E6EE" w14:textId="137E99F1" w:rsidR="00805B95" w:rsidRPr="00441C08" w:rsidRDefault="00805B95" w:rsidP="00805B95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kern w:val="3"/>
          <w:sz w:val="28"/>
          <w:szCs w:val="28"/>
          <w:lang w:eastAsia="zh-CN"/>
        </w:rPr>
      </w:pPr>
      <w:r w:rsidRPr="00441C08">
        <w:rPr>
          <w:rFonts w:eastAsia="Times New Roman" w:cs="Arial"/>
          <w:b/>
          <w:kern w:val="3"/>
          <w:sz w:val="28"/>
          <w:szCs w:val="28"/>
          <w:lang w:eastAsia="zh-CN"/>
        </w:rPr>
        <w:t xml:space="preserve">Appendice </w:t>
      </w:r>
      <w:r w:rsidR="008414D1">
        <w:rPr>
          <w:rFonts w:eastAsia="Times New Roman" w:cs="Arial"/>
          <w:b/>
          <w:kern w:val="3"/>
          <w:sz w:val="28"/>
          <w:szCs w:val="28"/>
          <w:lang w:eastAsia="zh-CN"/>
        </w:rPr>
        <w:t>H</w:t>
      </w:r>
    </w:p>
    <w:p w14:paraId="61B90BC8" w14:textId="77777777" w:rsidR="00805B95" w:rsidRDefault="00805B95" w:rsidP="0020759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</w:p>
    <w:p w14:paraId="1780BCA0" w14:textId="7046A872" w:rsidR="0020759A" w:rsidRPr="0020759A" w:rsidRDefault="0020759A" w:rsidP="0020759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20759A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Carta RSI</w:t>
      </w:r>
    </w:p>
    <w:p w14:paraId="1780BCA1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Carta dei Principi di Responsabilità Sociale d’Impresa</w:t>
      </w:r>
    </w:p>
    <w:p w14:paraId="1780BCA2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Regione Emilia-Romagna</w:t>
      </w:r>
    </w:p>
    <w:p w14:paraId="1780BCA3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</w:p>
    <w:p w14:paraId="1780BCA4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A5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A6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A7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Premessa</w:t>
      </w:r>
    </w:p>
    <w:p w14:paraId="1780BCA8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A9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1780BCAA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780BCAB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La Regione Emilia-Romagna intende così </w:t>
      </w:r>
      <w:proofErr w:type="gramStart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favorire  la</w:t>
      </w:r>
      <w:proofErr w:type="gramEnd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1780BCAC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AD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AE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Che cosa è la Carta dei Principi della Responsabilità Sociale</w:t>
      </w:r>
    </w:p>
    <w:p w14:paraId="1780BCAF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B0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780BCB1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1780BCB2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Ora chiediamo il tuo impegno per farli conoscere in modo più capillare </w:t>
      </w:r>
      <w:proofErr w:type="gramStart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ed</w:t>
      </w:r>
      <w:proofErr w:type="gramEnd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 adattarli alla tua impresa, creando così valore per l’intero territorio.</w:t>
      </w:r>
    </w:p>
    <w:p w14:paraId="1780BCB3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4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5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6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7" w14:textId="77777777" w:rsidR="00FE7C52" w:rsidRPr="00FE7C52" w:rsidRDefault="00FE7C52" w:rsidP="00FE7C5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lastRenderedPageBreak/>
        <w:t>PRINCIPI</w:t>
      </w:r>
    </w:p>
    <w:p w14:paraId="1780BCB8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14:paraId="1780BCB9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Trasparenza e Stakeholders</w:t>
      </w:r>
    </w:p>
    <w:p w14:paraId="1780BCBA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14:paraId="1780BCBB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Operare secondo principi e pratiche di </w:t>
      </w:r>
      <w:proofErr w:type="gramStart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anti-corruzione</w:t>
      </w:r>
      <w:proofErr w:type="gramEnd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 di concorrenza leale</w:t>
      </w:r>
    </w:p>
    <w:p w14:paraId="1780BCBC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Valutare periodicamente le aspettative dei vari stakeholders (dipendenti, clienti, fornitori, comunità locale, ambiente)</w:t>
      </w:r>
    </w:p>
    <w:p w14:paraId="1780BCBD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Promuovere il dialogo e il coinvolgimento degli stakeholder attraverso periodici momenti di confronto e presentazione dei risultati delle azioni e impegni per la RSI</w:t>
      </w:r>
    </w:p>
    <w:p w14:paraId="1780BCBE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Assicurare buone e corrette relazioni con la catena dei fornitori e sub-fornitori</w:t>
      </w:r>
    </w:p>
    <w:p w14:paraId="1780BCBF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Intraprendere il percorso per ottenere il rating di legalità di cui al </w:t>
      </w:r>
      <w:proofErr w:type="gramStart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Decreto Legge</w:t>
      </w:r>
      <w:proofErr w:type="gramEnd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24 marzo 2012 n. 27, convertito con la Legge 62/2012, per consentire trasparenza e semplificazione nei rapporti con gli stakeholders e con la Pubblica Amministrazione</w:t>
      </w:r>
    </w:p>
    <w:p w14:paraId="1780BCC0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1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Benessere Dipendenti / Conciliazione Vita-Lavoro</w:t>
      </w:r>
    </w:p>
    <w:p w14:paraId="1780BCC2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3" w14:textId="77777777" w:rsidR="00FE7C52" w:rsidRPr="00FE7C52" w:rsidRDefault="00FE7C52" w:rsidP="00D915F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Promuovere pari opportunità di trattamento dei dipendenti uomini e donne e favorire processi di inclusione anche verso i portatori di disabilità</w:t>
      </w:r>
    </w:p>
    <w:p w14:paraId="1780BCC4" w14:textId="77777777"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Favorire lo sviluppo di un contesto di lavoro sicuro e attento alle condizioni di lavoro</w:t>
      </w:r>
    </w:p>
    <w:p w14:paraId="1780BCC5" w14:textId="77777777"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Favorire l’utilizzo dei servizi di welfare e conciliazione lavoro famiglia anche attraverso lo sviluppo di azioni di welfare aziendale</w:t>
      </w:r>
    </w:p>
    <w:p w14:paraId="1780BCC6" w14:textId="77777777"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Assicurare il periodico confronto, ascolto e coinvolgimento attivo dei dipendenti per favorire il benessere in azienda</w:t>
      </w:r>
    </w:p>
    <w:p w14:paraId="1780BCC7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8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Clienti e Consumatori</w:t>
      </w:r>
    </w:p>
    <w:p w14:paraId="1780BCC9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14:paraId="1780BCCA" w14:textId="77777777"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Realizzare prodotti e servizi sicuri che garantiscano bassi impatti ambientale e facilità nel loro smaltimento e/o recupero</w:t>
      </w:r>
    </w:p>
    <w:p w14:paraId="1780BCCB" w14:textId="77777777"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Realizzare attività di vendita, marketing e commercializzazione oneste e basate su comunicazioni e messaggi non fuorvianti o ingannevoli</w:t>
      </w:r>
    </w:p>
    <w:p w14:paraId="1780BCCC" w14:textId="77777777"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Attivare azioni di comunicazione e dialogo con i consumatori nell’ambito della gestione delle informazioni, reclami e miglioramento continuo dei prodotti / servizi</w:t>
      </w:r>
    </w:p>
    <w:p w14:paraId="1780BCCD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E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proofErr w:type="gramStart"/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Gestione  Green</w:t>
      </w:r>
      <w:proofErr w:type="gramEnd"/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 xml:space="preserve"> di prodotti e processi</w:t>
      </w:r>
    </w:p>
    <w:p w14:paraId="1780BCCF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0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Prevenire e ridurre forme di inquinamento, contenere la produzione di rifiuti e favorire il recupero e il riciclaggio degli scarti di produzione</w:t>
      </w:r>
    </w:p>
    <w:p w14:paraId="1780BCD1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Migliorare l’efficienza energetica nei processi produtti</w:t>
      </w:r>
      <w:r w:rsidR="00D915F4">
        <w:rPr>
          <w:rFonts w:ascii="Arial" w:eastAsia="Times New Roman" w:hAnsi="Arial" w:cs="Arial"/>
          <w:kern w:val="3"/>
          <w:sz w:val="24"/>
          <w:szCs w:val="24"/>
          <w:lang w:eastAsia="zh-CN"/>
        </w:rPr>
        <w:t>vi e negli edifici e utilizzare</w:t>
      </w: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energie rinnovabili per mitigare gli effetti sul cambiamento climatico</w:t>
      </w:r>
    </w:p>
    <w:p w14:paraId="1780BCD2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Introdurre criteri di eco-design in fase di lancio di nuovi prodotti per prevenire e contenere gli impatti ambientali e i costi ambientali per la filiera</w:t>
      </w:r>
    </w:p>
    <w:p w14:paraId="1780BCD3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Contribuire a proteggere i sistemi naturali e la biodiversità del territorio, utilizzando in modo sostenibile le risorse naturali comuni</w:t>
      </w:r>
    </w:p>
    <w:p w14:paraId="1780BCD4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Gestire i processi di acquisto dei materiali e servizi sulla base di criteri di elevata sostenibilità ambientale e sociale</w:t>
      </w:r>
    </w:p>
    <w:p w14:paraId="1780BCD5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Introdurre, dove possibile, sistemi di gestione ambientali e sociali, come fattori distintivi dell’impresa</w:t>
      </w:r>
    </w:p>
    <w:p w14:paraId="1780BCD6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7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Relazione con la Comunità Locale e il Territorio</w:t>
      </w:r>
    </w:p>
    <w:p w14:paraId="1780BCD8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53E1FF63" w14:textId="77777777" w:rsidR="00441C08" w:rsidRDefault="00FE7C52" w:rsidP="00441C08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Contribuire a migliorare il benessere e lo sviluppo sociale ed economico del </w:t>
      </w: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>territorio sostenendo e/o partecipando ad iniziative e progetti di sviluppo locale (Scuole, Volontariato, Enti pubblici)</w:t>
      </w:r>
    </w:p>
    <w:p w14:paraId="329DA47F" w14:textId="77777777" w:rsidR="00441C08" w:rsidRDefault="00FE7C52" w:rsidP="00441C08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Contribuire a promuovere il patrimonio culturale, storico </w:t>
      </w:r>
      <w:proofErr w:type="gramStart"/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>ed</w:t>
      </w:r>
      <w:proofErr w:type="gramEnd"/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identitario del territorio e della comunità</w:t>
      </w:r>
    </w:p>
    <w:p w14:paraId="1780BCDB" w14:textId="40E880B0" w:rsidR="00FE7C52" w:rsidRPr="00441C08" w:rsidRDefault="00FE7C52" w:rsidP="00441C08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>Segnalare alla Regione rilevanti e significative esperienze in materia di RSI e di innovazione per l’impresa da diffondere anche attraverso l’apposito spazio dedicato</w:t>
      </w:r>
    </w:p>
    <w:p w14:paraId="1780BCDC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D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E" w14:textId="770C2785" w:rsidR="00FE7C52" w:rsidRPr="00FE7C52" w:rsidRDefault="00A83F19" w:rsidP="00D915F4">
      <w:pPr>
        <w:suppressAutoHyphens/>
        <w:autoSpaceDN w:val="0"/>
        <w:spacing w:after="0" w:line="240" w:lineRule="auto"/>
        <w:ind w:left="445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 xml:space="preserve">             </w:t>
      </w:r>
      <w:r w:rsidR="00FE7C52" w:rsidRPr="00FE7C52"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>Firma</w:t>
      </w:r>
      <w:r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>to digitalmente</w:t>
      </w:r>
    </w:p>
    <w:p w14:paraId="1780BCDF" w14:textId="77777777" w:rsidR="005F0FC6" w:rsidRDefault="00487FDF"/>
    <w:sectPr w:rsidR="005F0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4A7"/>
    <w:multiLevelType w:val="multilevel"/>
    <w:tmpl w:val="D826C4BA"/>
    <w:styleLink w:val="WW8Num3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68D"/>
    <w:multiLevelType w:val="multilevel"/>
    <w:tmpl w:val="00A4E1C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2A8C"/>
    <w:multiLevelType w:val="multilevel"/>
    <w:tmpl w:val="0956822C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FB7E44"/>
    <w:multiLevelType w:val="multilevel"/>
    <w:tmpl w:val="BAB41050"/>
    <w:styleLink w:val="WW8Num6"/>
    <w:lvl w:ilvl="0">
      <w:numFmt w:val="bullet"/>
      <w:lvlText w:val="-"/>
      <w:lvlJc w:val="left"/>
      <w:pPr>
        <w:ind w:left="108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F51841"/>
    <w:multiLevelType w:val="multilevel"/>
    <w:tmpl w:val="76F638C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</w:rPr>
    </w:lvl>
    <w:lvl w:ilvl="1">
      <w:start w:val="2"/>
      <w:numFmt w:val="decimal"/>
      <w:lvlText w:val="%2"/>
      <w:lvlJc w:val="left"/>
      <w:pPr>
        <w:ind w:left="1080" w:hanging="72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52"/>
    <w:rsid w:val="000C65AB"/>
    <w:rsid w:val="001866E1"/>
    <w:rsid w:val="0020759A"/>
    <w:rsid w:val="00336A5F"/>
    <w:rsid w:val="00441C08"/>
    <w:rsid w:val="00460565"/>
    <w:rsid w:val="00487FDF"/>
    <w:rsid w:val="005C693A"/>
    <w:rsid w:val="00636FEE"/>
    <w:rsid w:val="00675F8B"/>
    <w:rsid w:val="00805B95"/>
    <w:rsid w:val="008414D1"/>
    <w:rsid w:val="00A83894"/>
    <w:rsid w:val="00A83F19"/>
    <w:rsid w:val="00B639BB"/>
    <w:rsid w:val="00BB076F"/>
    <w:rsid w:val="00D915F4"/>
    <w:rsid w:val="00E40315"/>
    <w:rsid w:val="00F87662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C9F"/>
  <w15:chartTrackingRefBased/>
  <w15:docId w15:val="{E3F6732D-A214-4ABD-84B5-9E8B07E6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FE7C52"/>
    <w:pPr>
      <w:numPr>
        <w:numId w:val="1"/>
      </w:numPr>
    </w:pPr>
  </w:style>
  <w:style w:type="numbering" w:customStyle="1" w:styleId="WW8Num3">
    <w:name w:val="WW8Num3"/>
    <w:basedOn w:val="Nessunelenco"/>
    <w:rsid w:val="00FE7C52"/>
    <w:pPr>
      <w:numPr>
        <w:numId w:val="2"/>
      </w:numPr>
    </w:pPr>
  </w:style>
  <w:style w:type="numbering" w:customStyle="1" w:styleId="WW8Num4">
    <w:name w:val="WW8Num4"/>
    <w:basedOn w:val="Nessunelenco"/>
    <w:rsid w:val="00FE7C52"/>
    <w:pPr>
      <w:numPr>
        <w:numId w:val="3"/>
      </w:numPr>
    </w:pPr>
  </w:style>
  <w:style w:type="numbering" w:customStyle="1" w:styleId="WW8Num5">
    <w:name w:val="WW8Num5"/>
    <w:basedOn w:val="Nessunelenco"/>
    <w:rsid w:val="00FE7C52"/>
    <w:pPr>
      <w:numPr>
        <w:numId w:val="4"/>
      </w:numPr>
    </w:pPr>
  </w:style>
  <w:style w:type="numbering" w:customStyle="1" w:styleId="WW8Num6">
    <w:name w:val="WW8Num6"/>
    <w:basedOn w:val="Nessunelenco"/>
    <w:rsid w:val="00FE7C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4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E250D-348A-4CAE-9965-7E845AB910FD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1838600-B317-4539-B86A-DE1D14AB6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020E9-6E00-4266-A541-EC74592A9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Maini Elisabetta</cp:lastModifiedBy>
  <cp:revision>17</cp:revision>
  <dcterms:created xsi:type="dcterms:W3CDTF">2017-06-23T13:25:00Z</dcterms:created>
  <dcterms:modified xsi:type="dcterms:W3CDTF">2020-10-09T12:04:00Z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